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software solutions. Proven expertise in Java, Spring Boot, and Microservices architecture, with a strong focus on delivering high-quality code and leading diverse technical teams. Demonstrated experience in implementing Agile methodologies, automated testing frameworks, and Continuous Integration/Continuous Deployment (CI/CD) pipelines, ensuring optimal application performance and maintainability. Adept at collaborating with cross-functional teams to integrate APIs and enhance software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third-party applications,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optimizing deployment processes and supporting scalable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more efficient project cycles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processes and improving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Verifiable experience with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management, facilitating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applications, with particular focus on response times and system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code reviews and best practices to elevate the team's skills and knowledge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adapting them into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back-end, driving the complete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schema optimization and query refinement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improve application response time, resulting in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implemented best coding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supporting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comprehensive monitoring system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application insights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microservices architecture, increasing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using APIs, ensuring secure transactions and maintaining PCI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cloud-based services and managing containerized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RESTful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application states and enhancing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web UI testing, resulting in improved test coverage and reduced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 including daily stand-ups and sprint reviews,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Invested in learning and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event streaming, enhancing application responsiveness and data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of 5 engineers, overseeing project deliverables and ensuring adherence to deadlines, increasing team contributions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