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extensive experience in Java development and expertise in designing, implementing, and maintaining scalable applications. Proficient in leading software projects and collaborating with cross-functional teams to drive improvements in productivity and performance. Demonstrated ability in Spring Boot, Microservices Architecture, and continuous integration practices using Jenkins and Docker. Committed to delivering high-quality solutions while ensuring optimal testing and performance metrics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integration with client applications and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releases and create modular services for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to enhance deployment processes and manage dependencies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teams in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reducing deployment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promoting best practices in coding standards and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data storage, and scaling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project scopes and timelines while aligning technical feasibility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modern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through profiling and improving algorithms, achieving increased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cloud-native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access, which enhanced system reliability and development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logging frameworks improving uptime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collaborating actively in sprints and scrums to foster team communication and project clarity.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testing initiatives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the number of regressions and ensuring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on shared code bases, fostering teamwork in a distributed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high-performing data storage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engagement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20% increase in user retention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Went through agile sprints and effectively communicated feature requirements and technical specifications with key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legacy systems refactoring into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microservices, resulting in improved maintainability and extensibility.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API response times and overall system performance by optimizing database queries and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delivery of major software releases on schedule, ensuring compliance with both functional and non-functional requirements (i.e.,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Mockito, Selenium,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