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over 11 years of experience in designing, developing, and implementing robust applications using a wide array of technologies. Proven expertise in software development methodologies, systems architecture, and agile environments, with an emphasis on continuous improvement and innovation. Extensive experience in leading projects from conception to deployment while ensuring high-quality standards through rigorous testing and validation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large-scale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communication and data flow between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optimizing user experience for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builds and deployments, which increased delivery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development efforts with user requirements,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efficient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software architecture and API specifications, improving onboarding processes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improve performance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8 features such as lambda expressions and streams, leading to a 15% decrease in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centralized logging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enabling real-time monitoring of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 meetings to track progress and obstacles, ensuring project milestones were consistently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responsive design and dynamic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develop and execute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to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wrote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optimizing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provided constructive feedback, fostering a culture of learning and continuous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within the team, including Scrum practices for better project management and adaptability.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design discussions, aligning software architecture with business needs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modeling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branching strategies for collaborative development, reducing merge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profiling and tuning,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data-driven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richer client-side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behavior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and resolving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web applications, enhancing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and developed user manuals, contributing to improved customer satisfaction and support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40% through code optimization and leveraging content delivery networks (CDNs) for static assets.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