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 and implementing robust software solutions across various industries. Expertise in Java, Spring Boot, React, and cloud technologies, with a solid understanding of Agile methodologies. Adept at collaborating with cross-functional teams to deliver high-quality products while ensuring optimal performance, security,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performance optimization best practices and improving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create automated test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that supported efficient data retrieval and CRUD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fostering knowledge sharing within the team and improving code quality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development processes and ensure timely delivery of features, reducing lead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troubleshooting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architecture discussions and contributed to the development of best practices in design patterns for scalable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development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between front-end and back-end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system performance by refactoring legacy code, leading to a 20% increase in transaction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with front-end applications and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event-driven architectures, enhancing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application components, achieving a testing suite execution time decrease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identify and optimize bottlenecks, resulting in improved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management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insights into application metrics and server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maintenance for legacy applications, implementing efficient upgrade paths with minimal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API interactions, ensuring integrity and confidentiality of sensitive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programmers on best coding practices and advanced framework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cross-platform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 with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real-time database services, enhancing usability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CI/CD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testing and deployment workflows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using microservices patterns, effectively improving standalone deployability.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UI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refine user experiences based on data-driven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software solutions, improving maintenance efficiency and reliability for application updates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