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scalable applications. Specialized in utilizing Java, Spring Boot, Microservices, and AWS. Proven track record of leading software projects and implementing testing frameworks to ensure product quality. Looking to leverage strong analytical and technical skills in a challenging role to contribute to software solutions and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a financial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an on-premise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costs by improving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interact with the front-end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resulting in a 30% reduction in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 robust CI/CD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code collaboration and management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 persistence, improving database operations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responsive designs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identified bottlenecks, applying best practices such as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data interaction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application deployment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processes and integrate automated testing, significantly improving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(SDLC) including requirements analysis, design, implementation, and testing of complex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several successful project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optimize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measures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directly with UX/UI designers to deliver engaging,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creating efficient algorithms and responsive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improved web application aesthetics, increasing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and enable collaborative work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third-party APIs into existing applications ensuring seamless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improve reporting functionalities within the application, optimizing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reliability by developing comprehensive test plans and cases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Bootstrap,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