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high-performance backend solutions. Proficient in technologies such as Java, Spring Boot, RESTful services, and NoSQL databases. Strong background in designing scalable architectures and improving the efficiency of existing applications. Committed to implementing best practices in software development and testing, driving innovation, and enhancing team productivity through effective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client-server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monolithic applications to microservices architecture, enhancing deployment cycles and team productivity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improve infrastructure management, achieving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QA processes, reducing defect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smooth and efficient data handling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in coding practices and technologies used.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providing feedback and insights that drove improvements in team processes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monitoring solutions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pipelines bi-weekly.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align with business objectives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optimizing application data flows, and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ensure backend functionalities meet design specifications and user needs, significantly improving usability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integration with third-party services and platforms to enhance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across critical pathways.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employing design patterns and best practices to improve system robustness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for produced systems, resolving issues promptly to ensure high uptime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development of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 components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deployment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and data validation measures to protect user data and enhance system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refactoring sessions to improve code quality and maintainability, aligning with industry best standards.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cross-functional teams to define and establish system requirements that align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efforts leading to improved application response times, enhancing user satisfaction and retention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