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Developer with over 11 years of extensive experience in designing and implementing scalable applications using a wide range of technologies. Proficient in Java, Spring Boot, Angular, and Microservices Architecture. Expertise in building robust APIs, enhancing application performance, and ensuring quality through automated testing and CI/CD processes. Strong background in leading cross-functional teams and driving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frontend applications developed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various measures, including caching strategies and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Load Balancers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development of an e-commerce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collaborated on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smoother and more reliable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QA teams to ensure quality and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monitor application health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sprint planning to ensure timely delivery of projects while managing stakeholder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backend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implemented stored procedures for efficient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software architecture and technology stack.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processes and contributed to release planning, delivering high-quality software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for maintaining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Diagnosed and resolved stability issues in production systems, improving uptime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technology evaluation and selection for projects to enhance software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user-facing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with an emphasis on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Adhered to best practices in software development and performed code reviews to ensure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codebase performance through refactoring, leading to more efficient algorithms.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Responded to bug reports and provided timely solutions to improve application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major project feature by integrating a new payment processing system, reducing transaction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