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Node.js, microservices architecture, and cloud-native application development using AWS and modern frameworks. Proven expertise in designing, developing, and deploying scalable applications with a strong focus on CI/CD processes and security. Adept at leveraging AWS Lambda, ECS, and Kubernetes to build highly efficient, AWS-centric solutions. Strong background in implementing DevOps practices and utilizing various automation tools for improved deployment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and optimized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costs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automated deployments and enhanced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Scripted and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Contrast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faster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measures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encryption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firewalls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 development, enhancing overall system security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environment, significantly improving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collaboration between development and operations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cloud-native applications to ensure reliability and performance, utilizing a range of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by implementing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routine tasks and saving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AWS and application architecture, improving team knowledge and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cloud-native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deployment and scaling of containerized applications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of RESTful services, enhancing system integration and providing robust client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that improved deployment frequency and reliability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scripting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application security through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encryption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adherence to security best practices throughout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MEAN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primarily on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 Atlas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optimize data flow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application testing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analysis, leading to improved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focusing on continuous improvement and delivery through regular feedback cycles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quickly address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microservices architecture, resulting in improved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leading discussions on best practices with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testing to ensure standards were met and improved through constructive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efficiency in the deployment process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contributor in developing a serverless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high-traffic application leading to better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deployment success with zero downtime for 30+ application releases within a 12-month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Node.js, Python, Golang,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Express, Angular, React, MongoDB Atlas, MEAN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AWS ECS, Kubernetes, Terraform, AWS CDK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BASH, KSH, ZSH, Sonar, Contrast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DNS, Load Balancers, Firewalls, Encryption, Networking protocols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