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 and delivering robust solutions using diverse technologies. Proficient in agile methodologies, continuous integration, and deployment practices, with a strong focus on modular design and high test coverage. Detail-oriented and dedicated to enhancing application performance and reliability through efficient coding practices and the implementation of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data handling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application responsiveness and data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thus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90%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system architecture,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throughout the software development lifecycle, promoting iterative progress and responsiveness to 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and utilizing proper database indexing strategies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quality and excellence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conducted code reviews to maintain coding standards and ensure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Substantially increased performance metrics by tuning database configurations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ingestion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big data analytics for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test automation, resulting in significant reduction in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design discussions, contributing to the development of a robust and scalable application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software development and modern programming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responsiveness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RESTful services for various applications, ensuring high availability and performance under load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functionality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reliability in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participating in sprints and daily stand-ups for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Constantly updated and refactored existing code to improve system performance and reduce technical debt through code reviews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deployment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OracleDB, Cassandra, Firebase,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Terraform, Ansible, Kinesis,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