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innovative software solutions. Proficient in utilizing modern frameworks and tools to enhance application performance and developer productivity. Expert in Java, Spring Boot, and Microservices, with a strong background in frameworks and libraries including Hibernate, JUnit, and Docker. Proven leadership skills in managing cross-functional teams and guiding project lifecycles. Recognized for effectively employing Agile methodologies in software development to deliver high-quality products on schedule.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 and client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 and query performance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UIs which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such as sprint planning and reviews, promoting a high-performing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design patterns to elevate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 leading to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codebase, reducing technical debt and improving performance metrics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design patterns and architectural decisions, ensuring knowledge transfer and onboarding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process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third-party services to extend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refactoring of legacy applications to enhance efficiency, resulting in reduced loading times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peer code reviews, ensuring adherence to coding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to gather requirements and translate them into functional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migrations from monolithic to microservices architectures, fostering agile practices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mobile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presented user-friendly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by participating in daily scrums and managing sprint backlogs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storage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data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code reviews and implementation of OWASP standards in the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and user manuals for internal and external stakeholders, improving user comprehension of products. Successfully led a project that increased system reliability by implementing robust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Microservices,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NetBeans,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