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full-stack development, specializing in Java, Spring Boot, Node.js, and React. Proven expertise in building scalable applications and implementing robust testing frameworks, as well as integrating microservices architecture. Adept at collaborating with cross-functional teams to deliver high-quality software solutions that meet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cloud-based solution, enhancing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 services, resulting in improved application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between client and server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increasing deployment success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raising code quality and reliability under high load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 team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optimize development processes, contributing to product releases ahead of schedule.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enhancing operational efficiency and reducing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implemented code reviews to uphold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to reduce database load, resulting in a noticeable performance boost.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migrating legacy systems to modern technology stacks.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responsive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client satisfaction and increased user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high-performing applications through effective debugging and optimization techniques in operating environments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JVM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security through careful schema design and query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frameworks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test coverage of over 85% for critical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UX/UI designers to refine application interfaces through feedback loops and usability testing, leading to a 30% increase in usability scores.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best practices for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collaborative development and tracking changes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actively contributing to technology choices and system design to facilitate future growth.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greater service interoperability.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deployed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increased user engagement and decreased bounce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implement efficient data storage and retrieval mechanisms.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product teams to identify requirements and ensure alignment with overall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containerize applications, ensuring consistency across development and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focusing on sprint planning and retrospective sessions to continually improve development practices and team collaboration. Created tools that automated build processes for improved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that improved unit testing coverage by 30% in legacy applications, facilitating smoother transitions to new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mentored 5 developers, enhancing team capabilities and fostering a culture of continuous learning.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Express, Django,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