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full-stack development, specializing in Java, Spring Boot, and RESTful architecture. Proven track record in delivering high-quality software solutions and optimizing application performance. Expertise in agile methodologies, code quality assurance, and leading development teams to success. Strong background in integrating modern technologies and frameworks to enhance system capabilities and user experience. Passionate about innovation and committed to maintaining best practices in software engineering.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seamless integration with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frontend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Led the transition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cloud-based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 cross-functional teams to implement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Enhanced application performance through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extensive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Mentored junior developers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encouraged knowledge sharing through code reviews and pair programming.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the development of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based dashboard for real-time analytics, enabling stakeholders to make data-driven decisions.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third-party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enhanced functionality and a better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ORM, improving data handling and transaction management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Engaged in troubleshooting and resolving complex issues, enhancing the overall stability of the software ecosystem.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Actively participated in agile ceremonies, providing input on sprint planning, estimation, and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scalable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at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Perfect Systems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Played a key role in DevOps initiatives,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product owners to refine requirements, ensuring alignment of technical solutions with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optimized database schemas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query performance and reduced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Implemented robust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developed integration tests, facilitating smoother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documentation and code review processes to maintain high standards of code quality and project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build engaging user interfaces, enhancing the client-side experience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Mentored team members in developing skills for efficient coding practices and agile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the development of web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integrating customer feedback into actionable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Worked extensively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data efficiently and ensure security best practices were followed.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Assisted in the migration of legacy applications to new platforms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web services methodology.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Gained experience in performing code refactoring for optimizing performance of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internal workflows and development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Actively participated in knowledge transfer sessions, contributing to team development and growth within the software engineering group, resulting in a more skilled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Kubernetes, Terraform,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