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professional experience in software development and architecture. Proficient in leveraging diverse technologies to build scalable applications and solve complex problems. Expertise in Java, Spring Boot, Microservices, and RESTful APIs. Adept at leading development teams, conducting thorough testing, and delivering high-quality software solutions aligned with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microservices-based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performance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improved deployment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bugs in production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participating in sprint planning and daily stand-ups to ensure transparency and effective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performed load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performance bottlenecks, achieving significant response time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refining CI/CD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effective use of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documenting APIs, ensuring compliance with REST standards and increasing documentation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maintain high standards of code quality and performance optimization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customer requirement analysis meetings to translate business needs into technical specifications for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RESTful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reliability for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into applications, ensuring smooth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ensuring a dynamic and responsive UI.</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on shared codebases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streamlined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improving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enhance data retrieval performance, resulting in faster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reviews, contributing to the enhancement of application architecture based on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integrity of business logic and minimize regression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critical back-end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agile environments, focusing on responsive design and server-side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protocols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APIs, securing sensitive data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monitored application performance and uptime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proactively addressing bottlenecks and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cross-functionally with UI/UX teams to design consistent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deployment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processes and workflows to quickly release applications into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reduction in application load time by 30% through aggressive performance tuning and optimization techniques in the system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