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and engineering roles. Proficient in a multitude of technologies including Java, Spring Boot, React, AWS, and Microservices. Proven track record in leading development teams, designing scalable applications, and implementing robust testing frameworks. Adept at utilizing cloud technologies and containers, with extensive experience in creating REST APIs and engaging in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back-end processing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EC2, and RDS for cloud storage, computing, and database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software delivery pipeline that minimizes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profiling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within the team, significantly enhancing code quality and reducing the bug rate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tools, empowering team members to adopt new methodologies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source control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branching strategies and code reviews that streamlined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builds and deployments, cutting deployment time by nearly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high-performance transaction processing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connecting various third-party services into the existing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improving development efficiency and streamlining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increasing test coverage and improving the regression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collaborating through daily stand-ups and sprint reviews to ensure timely deliveries and scope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Java programming and design patterns,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team productivity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database scripts and stored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processes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code management processes across several project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software components and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consistency and reducing code duplication.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clear product requirements, leveraging technical skills to align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 APIs to support dynamic query capabilities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interaction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deployments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reliability rate of 99.5%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