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designing, developing, and deploying scalable applications. Proficient in a wide range of technologies including Java, Spring Boot, Microservices, and RESTful APIs. Excels in utilizing modern software development practices and testing frameworks to enhance software quality and performance. Adept at collaborating with cross-functional teams to drive product vision and implement innovative solutions that meet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service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facilitating seamless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delivery process and reducing build issues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stringent quality control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improving UI/UX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in project management, improving team communication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modernization efforts of legacy applications, applying best practices in software design patterns, which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development best practices and testing methodologies, enhancing team productivity and technical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monitored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high performance and responsiveness to front-end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migration and optimization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an efficient data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seamless transition to a microservices architecture, enhancing application scalability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service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functionality, delivering robust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test-driven development culture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code quality and reduced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and improved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Updated existing frameworks from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overall performance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uphold coding standards and shared knowledge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scalable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integration with multiple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contributed to planning sessions as a key development team member.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code collaboration and branch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15% increase in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operations and minimize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errors by 35% through rigorous testing and refactoring of existing codebases, leading to improved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Ansible, SonarQube,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