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comprehensive experience in software development and design, specializing in creating dynamic, user-centered applications. Expert in utilizing an array of technologies and libraries, including Java, Spring Boot, Microservices, Docker, and Kubernetes for robust back-end development. Proven track record of improving software performance, enhancing user engagement, and integrating cutting-edge solutions to drive business productivity. Strong advocate for agile methodologies and continuous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enterprise-level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resilience of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streamlined development workflows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led sprint planning, and retrospectives to improve team collaboration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culture of quality and reliability in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minimized query times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requirements and translated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 and provided feedback to enhance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improving application response times by optimizing the database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the overall testing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high traffic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APIs that enabled seamless integration with third-party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Jackson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JSON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 and performance assessments, contributing to a code base that adhered to best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maintaining transparency among stakeholders throughout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transaction functionalities with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 workshops to gather requirements, translating them into technical specifications for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library and framework documentation, fostering better understanding and utilization among team members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critical database migrations and performance tuning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efficiency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optimal throughput and reliability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code integrity and streamlined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application functionality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TDD, leading to fewer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cycle, from scratch development to project deployment and follow-up support, ensuring smooth transitions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cross-functionally with design, QA, and product teams to deliver features that met or exceeded user expectations across diverse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with new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ratings significantly by refining user experience and performance metrics, achieving a 30%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