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software design and development. Proficient in leading engineering teams and implementing scalable architectures with a strong background in various programming languages and frameworks. Skilled in unit testing, code reviews, and CI/CD processes. Aiming to leverage expertise in modern technologies to contribute to innovative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enterprise-level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services, boosting integration with external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seamless deployment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and greatly improving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performance for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system, reducing execution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efficiency and reducing manual workload.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legacy systems to integrate new features while adhering to architectural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focusing on scalability and maintainability of applications, and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implemented monitoring and logging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 (Elasticsearch, Logstash, Kibana)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resulting in enhanced user engagement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improving backend processing speeds by integrating asynchronous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CI/CD methodologies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systematic code deployments, resulting in shorter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Provisioned cloud-based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service reliability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templates.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system requirements and transform them into technical specifications for software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efforts in refactoring core modules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easier updates and deployment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OAuth and JWT for user authentication methods across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to optimize application response times, significantly decreasing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them with backend services, resulting in dynamic client-side rendering and improved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 with minimal disruption while gradually transitioning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elevating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fast data retrieval and efficient data management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ceremonies including daily stand-ups and sprint planning, fostering a culture of collaboration and accountability within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for all projects and adhered to compliance regulations, optimizing project handovers as necessary.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applications to consistently keep response times under 200ms, through optimization of algorithms in critical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Flask,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