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designing and implementing innovative solutions in various environments. Proven expertise in full software development lifecycle, specializing in Java, Spring Boot, and Microservices architectures. Extensive experience with modern development tools and methodologies including Docker, Kubernetes, and AWS, as well as a strong background in API development and system integrations. Passionate about leveraging technology to improve business outcomes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ease of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cloud-native architectures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with backend services via RESTful APIs, ensuring responsive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implement continuous integration and delivery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data processing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handling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releases with minimized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performance for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technical documentation for systems architecture and API specifications, facilitating knowledge transfer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industry standards, leading to improved team efficiency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performance issues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while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and performance through effective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for front-end consumption and backend services,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 submissions effectively in a multi-developer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analyze requirements and design scalable solutions, resulting in higher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access and data integrity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for further optimizations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time-to-deploy for production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architectures and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understanding and communication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rapid prototypes and backend services, reducing development time for client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within agile workflows, contributing to improved team dynamics and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Innovated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SPA development, improving application navigation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end-to-end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bug reduction of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resulting in a new feature release that increased customer retention by approximately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CSS,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