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extensive experience in software development and architecture. Proficient in a wide array of technologies including Java, Spring, Microservices, and Jenkins. Demonstrated ability to lead engineering projects from ideation through deployment, utilizing various frameworks and libraries to create robust applications. Experienced in implementing innovative solutions and best practices in both Agile and DevOps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response time by optimizing existing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and deployment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above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that seamlessly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ensuring efficient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CI/CD pipelines, significantly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automated build processes, reducing integration issues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cost-effective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tailoring them for specific application needs, thus ensuring data integrity and retrievability.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through effective use of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and stakeholders to deliver iterative improvements and implement Agile methodologies, resulting in faster turnaround times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technical skills, fostering a culture of continuous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performance improvements through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identify efficiencies in code processes and implement needed adjustments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existing applications flow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enhancing user engagement through additional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backend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data manipulation, leading to increased operational efficiency in internal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projects, enhancing collaborative efforts and delivering projects ahead of schedule while adhering to strict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training program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practices, leading to greater team performance and project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debugging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and efficient application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design scalable and maintainable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backend technology.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supported technical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front-end development, resulting in enhanced user experiences through smooth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product definition and specifications with stakeholders to ensure alignment with business goals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applications with complete RESTful service architecture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backend queries, achieving a reduction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storage solutions, improving overall application performance and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help streamline application deployment and management across various environments, leading to significant time savings.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across the team for API development to foster maintainable and easily extensible codebases, ensuring long-term application viability.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