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full-cycle software development. Proven expertise in Java, Spring Boot, Microservices, RESTful APIs, Docker, and Kubernetes. Proficient in software architecture, development methodologies, and coding standards. Extensive experience in implementing CI/CD pipelines and employing agile practices to enhance process efficiency. Committed to continuous learning and applying innovative solutions to complex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performance of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implementation of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feature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responsive, user-friendly interfaces that improved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 prior to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conduct code reviews, adhering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data accessibility and functionality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and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contributing to continuous improvement of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and maintainability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connected to backend services, driving a 25%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source code and collaborating in a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platforms,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enriching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implemented solutions to improve application security posture, aligning with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technology, facilitating the digital transformation of client businesses.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data pipelines for real-time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reliability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and improved existing software designs, increasing code quality and maintainability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development, ensuring code reliability and reducing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performance by optimizing server-side logic and improving response times on high-traffic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