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developing robust applications and systems. Proficient in leading full software development lifecycle escalations, from concept through to deployment and maintenance. Skilled in multiple programming languages and frameworks with a strong emphasis on performance and reliability, ensuring high-quality deliverables for client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processing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 Data 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AWS,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performance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best practices for coding standards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code quality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enable secure data exchange between applications and front-end interfaces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facilitating continuous integration and delivery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ensuring quick turnaround.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translating them into technical specifications for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for application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reviewing code for vulnerabilities and applying best practices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extensive testing and debugging of applications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transactional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system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Expanded the existing application portfolio by designing new modules and features while adhering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user-friendly interfaces that improved the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database queries for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testing efficiency during application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migration projects from standalone databases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availability and reducing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code integrity and facilitating collaboration among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resolving issues in production systems, minimizing downtime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development projects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both front and backend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user interfaces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modern design principles and ensuring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participating in sprint planning, reviews, and retrospectives.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load times and application performance using front-end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better UI/UX.</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integrating third-party APIs and services into applications, enhancing functionality and user engagement by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interface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routine tasks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Shell Scripts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operational efficiency in deployment and development processes. Successfully contributed to a project that improved system operational efficiency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PostgreSQL, MongoDB, Redis,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