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development, specializing in advanced application architecture, design, and implementation of scalable solutions. Proficient in a diverse range of programming languages and frameworks including Java, Spring, and React, with a strong commitment to agile methodologies and a deep understanding of DevOps practices. Adept at collaborating with cross-functional teams and driving complex projects to successful completion while ensuring high-quality outputs through rigorous testing and validation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resilience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deliver a seamless user experience across different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automated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code reviews to adhere to best practices and establish quality benchmarks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user feedback to drive feature enhancements, utilizing advanced analytics tools to inform product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architectural principles,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manage cloud-native applications efficiently and ensure easy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applications from unauthorized access and ensure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define project scope and deliver milestones on time while managing a diverse workload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for efficient interaction between client and server components, utilizing postman for endpoint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application scalability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database interactions and reduce development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cross-browser compatibility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application reliability and prevent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develop innovative solutions addressing user needs, focusing on UX/UI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expanding the sprint review process to include user feedback sessions to refine application features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newly adopted frameworks and tools, fostering knowledge sharing and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Conceptualized and built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interfaces prior to adopting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exchange and streamline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team projects leading to enhanced collaboration and communication, improving overall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provide technical solutions,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code integrity and streamlining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Understood and applied key performance indicators to analyze application capabilities and identify areas for improvement, resulting in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Express,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