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full-cycle software development. Proven expertise in modern Java frameworks, including Spring and Hibernate, alongside comprehensive knowledge of microservices architecture. Adept at utilizing various databases such as MySQL and MongoDB, and passionate about enhancing performance and scalability of applications through proficient coding practices and RESTful APIs. Seeking to leverage advanced technical skills in a new role to drive project success and innovate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faster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fault-tolerance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protocols, securing application reliability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improved performance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through indexing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refactored legacy code, transitioning to modern frameworks which improved application performance by approximately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Advised in architecture decisions for a cloud-native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leading bi-weekly sprint planning and daily stand-up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querying and data fetching in modern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message brokering and stream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seamless data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MVC applications for multiple projects,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load testing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database manageability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reliability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and documented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participated in sprint reviews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 stack application development,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code documentation practices, implementing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Javadoc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best practices for application development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requirements gathering resulting in solutions that improved client-side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maintain clean codebases across projects,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developing a web application that facilitated data entry and document storage, resulting in increased productivity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RESTful Services,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