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building scalable web applications using Java, Spring Boot, and Microservices architecture. Proficient in deploying applications on AWS and utilizing CI/CD pipelines for streamline deployment. Demonstrated success in developing RESTful APIs and ensuring code quality through rigorous testing with JUnit and Mockito. Adept in leading engineering teams to achieve high-quality software solutions, meet project deadlines, and enhance system performance. Excels in fast-paced environments with a focus on continuous improvement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 a Senior Software Engineer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led the design and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to support front-end functionality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interaction between client and server-side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 during application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 storage solutions, and serverless architectures, optimizing cost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testing and debugging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code met industry standards and maintained high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third-party APIs to extend application capabilities,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validating response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DevOps teams to enhance infrastructure automation and monitoring, contributing to overall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sprint planning and daily stand-ups within Agile methodologies, ensuring project milestones were met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drive technology improvements and inform future development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technical workshops for the team to stay updated on the latest technologies and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designed and implemented robust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responsive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for applications, primarily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achieve code coverage above 85% in critical components, ensuring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define system architecture and designs, developing appropriate solutions quickly and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technical documentation for new features and systems to facilitate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of existing applications, reducing response times and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such as input validation and encryption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 a Software Engineer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feature-rich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layer management, enhancing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Agile ceremonies, including sprint retrospectives and planning meetings, to prioritize and scope project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consistency and quality across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addressing defects promptly and enhancing software reliability, critical in a production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collaboration among team members and maintaining project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productivity increase of 30% through improved workflows and application enhancements that streamlined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