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back-end development using Java, Spring, and database management systems. Proven track record in utilizing a diverse set of technologies and methodologies to deliver high-quality applications. Strong expertise in microservices architecture, RESTful APIs, and cloud platforms. Adept at working in Agile environments alongside cross-functional teams to drive innovative solutions and improve system performance. Exceptional focus on code quality through various testing frameworks and practices, ensuring robust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integrating third-party services and ensuring adherence to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deployment efficiency by over 30% in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and enhanced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integration, streamlining the deployment process and reducing error rates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user interfaces, conversing seamlessly with backend services to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debugging, ensuring compliance with specified design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adherence to best coding practices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and responsiveness in high-traffic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database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distributed systems, facilitating a 40% improvement in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efficient data access methods to optimize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backend services for real-time data processing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developed complex queries for data retrieval and manipulation in high-load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migrating legacy applications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reducing maintenance efforts and improving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participated in scrum meetings, enhancing project iterations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smooth code collaboration and minimizing merge conflicts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quality and reducing bug rates after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response times by implementing indexing and query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performance uptick.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applications tailored to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data interchange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requirement gathering and transformed them into technical specifications for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QA efficiency during the testing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queries for data retrieval and updates, ensuring data integrity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application interfaces, promoting a user-centric design approach, leading to a 25%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