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scalable software applications. Proficient in various programming languages and technologies, with a solid background in working with cross-functional teams to deliver robust solutions in cloud and on-premise environments. Adept at driving the software development life cycle and implementing best practices in software engineering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maximizing uptime and scalability while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create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interactions and reducing load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improvement in code quality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the delivery process and reducing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legacy systems by refactoring code to use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contributing to sprint planning and retrospectives, which improved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Maintenance and upgrades of existing applications using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SQL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performance of applications by optimizing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 by up to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 sessions and pair programming to promote knowledge sharing and maintain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RESTful services to handle 5000+ requests per minute, ensuring high availability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end-to-end solutions for clients using Agile methodologies and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enhancements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applications and services by implementing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analysis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key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infrastructure to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reduced deployments by 60%.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expertise during all stages of software development life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on legacy apps, resulting in a 20% decrease in processing time in the last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Ruby on Rails,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GitLab CI, Travis CI,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