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designing, developing, and deploying scalable software applications. Demonstrated expertise in working with modern frameworks and languages, including Java, Spring Boot, React, and Microservices Architecture. Proven ability to lead teams through the entire software development lifecycle, implementing Agile methodologies and fostering a culture of collaboration. Recognized for delivering high-quality solutions that meet both client and business needs. Extensive experience in testing methodologies and tools, ensuring robust application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and dynamic user interfaces,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resource management in the production cluster.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and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methodologies to deliver project milestones on time, ensuring alignment with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systems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 and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and S3 for scalable application hosting and secure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connectivity between front-end and back-end components, ensuring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checks, contributing to maintainable and efficient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reducing application load times and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modular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improved system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through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test-driven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team productivity and faster delivery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met the requirements of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designs that adapt to different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application functionality and expand service offerings for customers.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APIs and application architecture to improve team alignment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workflows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and reliable delivery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desktop and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functionalities in alignment with business goals and client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backend functionality and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employing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standards in software developed.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optimizations on existing applications to enhance system responsiveness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management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retrieval and processing, ensuring optimal database performance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deployed applications on established cloud platforms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scalable access and improved system uptime.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Contributed to team efforts resulting in a 25% increase in deployment efficiency, achieving project completion ahead of schedule.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Redis,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Elasticsearch,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