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specializing in developing robust applications using modern frameworks and technologies. Proficient in Java, Spring Boot, Microservices, AWS, and Docker with a strong emphasis on clean code practices and agile methodologies. Proven track record in integrating complex systems, ensuring optimal performance, and achieving high-quality deliverables through rigorous testing and feedback loops.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storage solutions and resource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achieving streamlined development workflows and improved deployment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application reliability and reducing bug rates by ensuring rigorous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on best practices,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architectural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for existing applications,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and enhance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threat modeling and security assessments of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reducing database access times and improving application response rates.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quicker rollouts of new features and consistent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client-facing sessions to present technology solutions and gather feedback, ensuring alignment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business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focusing on robust architecture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Hands-on experience in REST API development and integration, ensuring smooth communication between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administration tasks including schema design and data migration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transitions during system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for scrum management while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progress and manage task assignments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on technical best practices, particularly around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test coverage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overall regression errors and ensuring quality code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automated testing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through dynamic content generation.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(SDLC), prioritizing functionality and design to meet client objectives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SQL queries to support application functionality and reporting needs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designers and product managers to ensure high-quality user interfaces in compliance with user experience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analysis and application enhancements using monitoring tools, leading to a 30% improvement in response times at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software bugs by employing rigorous testing practices and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Scala,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