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building scalable applications and web services. Proficient in Java and skilled in a range of frameworks and tools including Spring Boot, Hibernate, and Microservices Architecture. Demonstrated expertise in unit testing, continuous integration, and agile methodologies. Proven track record in leading development teams and delivering high-quality software solutions that meet client requirements and improve business operations.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integration with front-end services and third-party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for multiple applications resulting in improved scalability and maintainability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to streamline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cross-functional team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delivering iterative enhancements aligned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reducing release cycles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refine coding standards and best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code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components developed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seamless user experiences following best UX/UI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system bottlenecks and optimize application responses.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adaptation of new technologies to ensure the tech stack remains current and effective.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customer specifications and technical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full software development lifecycle (SDLC)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project scope, estimations,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perform system testing and implement bug fixes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leading to improved productivity and deployment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automated builds and tests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continuous integration and thereby enhancing development timeliness.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solutions using cloud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migrating existing systems to a cloud-native approach.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storage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data persistence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code quality and coding standards through peer code reviews and implementation of linting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and APIs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data handling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front-end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implement user interfaces consistent with client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mentor junior developers in best coding practices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Version Control Systems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sprints and stand-ups as part of an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 improving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data analysis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database management and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 into modular components, enhancing code maintainability and facilitating easier updates over time. Decreased code complexity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Jenkins,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