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Expert in Java, Spring Boot, React, Docker, and AWS. Proven track record of leading architecture decisions and implementing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and architecture decisions for new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fostered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and responsive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gather requirements and define project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quality software solutions on 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participated in agile development practices to refine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application performance, achieving a 30%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technology choices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business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integration tests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projects, moving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in production environments, reducing downtime and ensuring operations.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