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applications utilizing Java, Spring Boot, AWS, Docker, and Kubernetes. Proven expertise in system architecture, automation,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uptime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Docker-compose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resulting in a 30% reduction in latency, through efficient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to ensure alignment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microservices, enhancing deployment speed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documentation and ease of 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project delivery timelines by adopting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through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back-end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server-side processes and reducing response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increasing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microservices architecture principles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high-quality releases by implementing continuous integration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to deliver web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codebases, ensuring adherence to standards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learning essential cloud services and deployment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 processes, identifying and resolving bugs in collaboration with QA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Dived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queries and improving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propose new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