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high-performance software solutions. Skilled in a diverse range of technologies including Java, Spring Boot, React, and AWS, enabling the delivery of efficient and scalable applications. Proven track record in leading development teams, overseeing complex projects, and enhancing system functionality through innovative solutions. Committed to quality assurance with extensive expertise in JUnit and Mockito for automated testing, ensuring robust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design and implementation of a real-time data processing application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for an enhanced user experience, resulting in a more engaging application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reducing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APIs, achieving a 15% increase in performance by implementing proper caching strategies and Database indexing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containerized applications, streamlining deployment processes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UX/UI updates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fostering a culture of best practices and continual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measures and compliance through regular code and architecture assessments, ensuring production readiness.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 enabling seamless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 stakeholders to gather requirements and feedback, driving continuous improvement in software features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applications that meet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transfer between front-end and back-end services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needs and improved application performance through effective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Continuous Deployment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infrastructure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establish scalable architectures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methodologies, contributing to sprint planning and retrospectives, ensuring timely delivery of development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Actuator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enhancing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seamless integration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UI/UX improvements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functionality and data sourcing capabilities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updates and collaborate with other developers on shared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retrospectives, promoting a collaborative and transparent environment for all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