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and engineering. Proficient in a wide array of technologies including cloud computing, database management, and front-end frameworks. Skilled in leveraging cutting-edge technologies to create robust applications and enhance existing architectures. Strong expertise in Java, Spring Boot, React, and cloud solutions like AWS. Proven track record in Agile development environments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 ensuring responsive design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of web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development lifecycle (SDLC)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iterating quickly based on user feedback and improving overall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improving environment consistency and enabling easier scalability of services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continuously discovering and implementing new technologies to enhance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collaboration, conducting regular code reviews to maintain high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effective indexing strategies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quick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building RESTful API services to support mobile app integration and third-party services, achieving seamless data interchange and operation.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coding standards across various technologies and frameworks, fostering a culture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production issues with the aid of log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continuous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workflow processes, improving operational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applications that improved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Elastic Beanstalk, enhancing deployment processes, and automating monitoring and scaling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applying best practices for query optimization and data storage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integration with third-party 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exchange processes and enhance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knowledge sharing sessions, improving team agility and technical competencies through collaborative learning and problem 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drastically reduced build times and enhanced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 orchestration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deployment consistency and resource management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libraries for feature enhancements and superior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to outline project goals and timelines,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retrieval and storage solutions that cater to user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Discovered and resolved bugs through thorough debugging and troubleshooting processes, enhancing application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 applications, ensuring maintainability and scalability of CSS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API specifications following best practices, ensuring clear communication of system features and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