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development. Proficient in modern web technologies and frameworks including React, Node.js, and Python. Adept at driving improvements in software architecture, collaborating with cross-functional teams, and ensuring high-quality deliverables through automated testing and CI/CD practices. Proven ability to solve complex technical challenges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server response times by optimizing API calls and implementing caching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a monolithic legacy application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improved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deliver user-centric features, implementing various design patterns and responsive layouts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by 25% and reducing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services to support frontend capabilities, adhering to best practices in API development and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clean code principles and effective debugging strategies using Chrome DevTools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cloud deployments, optimizing infrastructure costs and setting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promoting knowledge sharing and adherence to code quality standards, significantly enhancing the team's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testing sessions, identifying performance bottlenecks and recommending architectural optimizations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methodologies, actively coordinating sprints and ensuring alignment between development tasks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and dashboards for analytics and reporting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data-driven decision-making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modular architecture that eases future enhancements and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to enhance application functionalities, ensuring robust security through OAuth and API keys.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the reliability of web applications across different browsers and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reusable components, enhancing maintainability,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stand-ups and sprint retrospectives to foster continuous team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migrations and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technical documentation, advancing team knowledge sharing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HTML5, enhancing client-side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align on best practices for scalability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to manage code changes effectively, ensuring a structured development process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in-memory data storage solutions, enhancing application performance and handling concurrent user requests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to define test cases and engage in continuous testing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with maintenance and troubleshooting, achieving a 20% decrease in downtime over maturation phases. Achieved notable success through guided refactoring efforts, which increased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Node.js, Express.js, Django, Flask,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Redis, DynamoDB,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Azure, Jenkins, JIRA, Confluence, Web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