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development, specializing in building scalable web applications using cutting-edge technologies. Proficient in Java, Spring Boot, Node.js, and React, with a strong background in cloud services and automated testing frameworks. Proven ability to lead development teams and streamline processes to enhance efficiency and product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build scalable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while adhering to best practices for security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and user experience through effective usage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search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builds and deployments,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resilience by designing failover mechanisms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ensuring adherence to coding standards and fostering knowledge-sharing sessions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system architecture design, focusing on scalability and modularity using design patterns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core application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 by optimizing database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with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maintained comprehensive test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assure quality delivery and reduce regressions during feature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integrate user feedback into system functionality,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user authentication and authorization across the application stack.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management, optimizing queries for complex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migrations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solutions, ensuring high data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promoting transparency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back-end logic and API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development, ensuring cross-browser compatibility and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building RESTful APIs and tested them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interaction with front-end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reviews and retrospectives to improve iteration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source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best practices for branching and merging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automated testing practices within the team, resulting in a 20% decrease in post-release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Elasticsearch,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