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specializing in deploying cutting-edge AI technologies and optimizing performance. Proven expertise in building robust applications using TypeScript, Node.js, and Python. Adept at working with Large Language Models and implementing data pipelines that enhance content generation and marketing efficiencies. Committed to delivering high-quality software solutions while collaborating effectively across teams to meet user needs and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AI-driven features for content generation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brand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into existing platforms, resulting in improved content personalization.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scalable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handling and retrieval for AI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proactively addressing scaling challenges as the user base grew.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and maintainable code, applying best practices for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prototype new AI capabilities, rapidly validating concepts through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guiding the evolution of the Jasper platform's technical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feedback sessions to translate customer needs into effective technical solutions, fostering greater product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major feature developments from conception through deployment, implementing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in real-time and respond to issues swiftly.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insights on AI systems and backend technologies, and promoting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system downtime significantly during peak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AI algorithms into existing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automated content generation effectiveness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APIs, establishing clear documentation and enhancing developer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conducting code reviews and implementing industry-standard design patterns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disaster recovery solutions and data backups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Dropbox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facilitate smooth implementation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the product management team to align development efforts with market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involved complex backend services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in the iterative design process to gather feedback on application functionalities, leading to actionable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builds and deployments, reducing release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caching to improve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by refining algorithms and reducing server response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migrating legacy systems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reliability in service provision.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Python, Node.js, NestJS,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Natural Language Processing (NLP), Generative AI, Retrieval-Augmented Generation (RAG),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RESTful APIs, GraphQL,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Apache Kafka,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