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the software development industry, specializing in designing and implementing high-performance applications. Proficient in a broad range of programming languages, frameworks, and tools including Java, Spring Boot, Microservices, and RESTful APIs. Proven track record of leading development teams and delivering complex projects on time, with a focus on improving system efficiency and scalability. Strong advocate of automated testing practices and continuous integration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design and implementation of a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reliability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for internal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 of critical components, achieving a code coverage of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reduction in average response times for data retrieval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significantly expanding application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manual intervention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improving overall team skills and code quality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migrated legacy applications to a cloud-based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ensuring high availability and easy scaling on demand.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applying methodologies to ensure timely delivery of features and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performance tracking, enabling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development for maintainable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processing scripts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backend processing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microservice designs that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messaging, ensuring reliable communication between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cloud computing resources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applications, optimizing cost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storing large datasets, facilitating easy access during development and testing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complex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interactions and reporting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end-to-end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testing efficiency and reducing bug occurrence.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of front-end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highly interactive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responsive and user-friendly interface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enhancing team collaboration and code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unit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integration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production bugs by 25% during launch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software architecture and design processes, enabling clear communication among team members and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Enforced coding standards and best practices, facilitating smoother onboarding of new team members into the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sprint planning and retrospectives, contributing to a more effective development cycle by introducing automation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C#, Scala, Kotlin,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Node.js, Django, Express.js,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Cassandra, Elasticsearch,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TestNG, SoapUI,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