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high-quality software solutions. Proficient in a wide array of technologies including Java, Spring, MongoDB, and Docker. Adept at optimizing application performance and building scalable systems. Renowned for effective collaboration with cross-functional teams to achieve project goals within defined timelines. Proven ability to lead projects from conception through deployment, with extensive experience in leading testing efforts and enhancing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seamless interactions between the front-end and back-end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and production deployments, leading the migration to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tasks and reducing manual errors during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for code quality and performed thorough code reviews, maintaining high standards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architecture solutions that aligned with business requirements,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coordination on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and mentorship for junior engineers,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project planning and estimations, clearly communicating technical constraints and solutions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satisfaction through responsive and reliable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queries to significantly optimize data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mobile-first design principles were adhered to.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process for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effective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decrease in post-release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produce user-friendly interfaces and experiences, aligning app functionalities with customer needs and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regular sprint planning sessions and retrospectives,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foster an iterative development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improved legacy codebases, implementing upgrades that reduced technical debt and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in a fast-paced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successful project deliveries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support front-end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integration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optimum database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query efficiency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to manage versioning effectively in a collaborative development team that streamlined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documentation and updated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knowledge management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substantial role in the migration of monolithic applications to microservices, aiding in a smoother transition and a 20% increase in system responsiveness.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