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high-quality software solutions. Proficient in a variety of programming languages and frameworks, particularly in Java, Spring Boot, and React. Proven expertise in building scalable applications, utilizing Agile methodologies, and ensuring code quality through rigorous testing and best practices. Strong background in database management, API development, and cloud services. Eager to leverage deep technical knowledge and problem-solving skills to enhance team effectiveness and foster innovation. Driven by a passion for technology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objectives, resulting in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enhancing client-server interaction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reduced response times by leveraging memory-based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facilitating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ensuring smooth inter-service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modern front-end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resource management and improving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environments for application deployment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data integrity and reducing maintenance overheads.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security best practices,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enhancing overall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requirements and features, delivering customer-oriented solutions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improving team focus and productivity in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optimized SQL queries for data manipulation and reporting purposes, improving application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mentoring junior developers on best practices and efficient coding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administration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via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code maintenance, refactoring outdated implementations, and integrating newer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system architecture and design patterns, facilitating clear communication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develop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browser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and architecture discussions, contributing best practices for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performance monitoring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Git,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