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designing, developing, and deploying high-quality software solutions. Proven expertise in utilizing cutting-edge technologies and frameworks, including Java, Spring Boot, Microservices, and AWS, to deliver scalable and reliable applications. Strong background in implementing DevOps practices and automating CI/CD pipelines, ensuring efficient development cycles and rapid deployment.  Experienced in leading development teams through all stages of the software development lifecycle (SDLC), from requirements analysis to maintenance support, with a focus on quality assurance through effective testing methodologies. Committed to continuous learning and applying new technologies to meet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integration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reduce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developers in an Agile environment,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and efficiency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Checkstyle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enhanced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improve application reliability and reduce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interface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interactive and user-friendly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profiling tools, achieving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design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PlantUML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software lifecycle management. Learning and applying the latest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load times and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through effective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front-end components, resulting in a more responsive application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over 85%,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meetings and proposed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driving better system integration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among team members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strategies, enhancing application responsiveness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for gathering requirements and providing regular project updates, resulting in a transparent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critical components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business requirements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external APIs for data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and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managing project timelines, ensuring timely delivery of features with improved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mobile compatibility of web apps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increase in mobile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earned recognition for innovation in application design, receiving a company award.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Microservices,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SonarQube, JUnit5,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