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11 years of extensive experience in developing robust and scalable applications. Proficient in a range of programming languages, frameworks, and technologies, including Java, Spring Boot, Angular, Microservices, and Docker. Demonstrated ability to lead engineering projects from concept to completion while adhering to best software development practices. Strong experience in CI/CD pipelines, unit testing, and agile methodologies, enhancing application quality and delivery speed.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performance and reliability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application modularity and scalability,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applications to cloud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ensuring seamless user interfaces and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overall quality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response times by analyzing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CI/CD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to enhance productivity and reduce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 development practices by participating in sprint planning, stand-ups, and retrospectives, ensuring alignment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architecture, deployment processes, and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built-in security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security posture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provided mentorship to junior developers, fostering a culture of learning and quality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experience in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simplify database interactions, leading to a cleaner and more maintainable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functionality and providing comprehensive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development of a data warehousing solution,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reliability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build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Parcel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environment, delivering multiple projects on time while adhering to best software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Recognized for performance optimization efforts which resulted in a significant reduction in server response times, leading to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web applications that improved client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the development phases to create interactive features that enhanced the overall front-end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session management and user authentication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access to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source code management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collaborating effectively in team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new features in existing applications, tracking bug fixes and enhancements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very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Agile and Scrum methodologies, leading to a 25% increase in team efficiency and project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HTML/CSS,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 Bootstrap,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 OpenShift,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Oracle, SQL Server,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JUnit, Selenium, Postman, Nginx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