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extensive experience in designing, developing, and implementing scalable software solutions. Proficient in leveraging a wide array of technologies, including Java, Spring Boot, React, and AWS to deliver high-quality applications. Adept in full software development lifecycle and passionate about optimizing processes and utilizing cutting-edge technologies to drive team productivity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interaction between the backend services and front-end application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transaction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functionality and to improve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applications, enhancing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contributed to architectural discussions, ensuring alignment with industry best practices and corporate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through pull requests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strategies using profiling tools and custom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crafting high-quality, maintainable code, resulting in an improved code base adherence to standards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high-quality features and functionalities to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lifecycle application development for complex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access and manipulation of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Agile team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enhancing team productivity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for various applications, improving inter-service communication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elements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and regression testing, increasing bug detection rate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emerging technologies, fostering a collaborative learning environment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aimed at improving existing internal tools, enhancing team productivity by creating simple yet effective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and improving legacy systems through code refactoring, ensuring alignment with current technology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in software architecture discussions, demonstrating an understanding of design patterns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and optimization tasks using profiling tools and manual code reviews, reducing app latency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internal tools to enhance reporting capabilities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SQL, resulting in better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documentation and collaborative workflow for software projects, effectively reducing merge conflicts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JUnit, Maven,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Jira, 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GitHub Actions, CircleCI, Ansible, Terraform, Prometheus, Grafana,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SonarQube, TestNG, Jest, Protractor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