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application architecture, design, and testing. Proficient in various programming languages and frameworks, including Java, Spring Boot, React, and Node.js. Proven track record in delivering high-quality software solutions and improving existing processes. Strong experience in testing methodologies, CI/CD pipelines,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complex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30% faster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service interconnectivity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user interfaces, enhancing user experience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at multiple levels, including unit and integration,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system observability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methodologies, leading daily stand-ups and sprint planning sessions to optimize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and current technologies,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to implement responsive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custom CSS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SQL and NoSQL databases, optimizing queries for improved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infrastructure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multi-tier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responsiveness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adherence to web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facilitating efficient database access and data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Operated in an Agile environment, regularly delivering user stories and features in two-week sprints, improving team delivery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assuring application integrity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technical design discussions and architecture reviews, contributing to high-level project plans and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intervention and errors in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interface aesthetics.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user feedback, ensuring alignment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comprehensive documentation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clarity and accessibility for future developments.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modern stacks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develop and refine testing suites, reducing bug incidence and improving software reliability.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in collaborative development projects, managing codebase integrity and history. Increased deployment frequency by 15% through streamlined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Django,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