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web and software development. Adept at leveraging cutting-edge technologies to deliver robust, scalable, and efficient applications. Proven expertise in using Java, Spring Boot, React, and database solutions including PostgreSQL and MongoDB to solve complex business challenges. Proficient in leading software development projects with a focus on agile methodologies, continuous integration, and deployment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a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effective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reducing time to production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designing and consuming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client-side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and retrieval in applications, enhancing data-driven decision-making.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through JWT authentication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user access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85% test coverage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deployment workflows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resulting in improved application availability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stakeholders to define software requirements and translate them into technical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existing applications, increasing processing speed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applications to cloud-based microservices, resulting in a reduction of infrastructure costs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standards and best practices, fostering a culture of continuous learning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software quality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solutions, which streamlined database operations and simplified data access layer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practices, participating in sprint planning and retrospectives while adapting to changing project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broadening functionality and improving end-user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efficient project collaboration and code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logging and monitoring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critical insights during troubleshooting and incident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projects from monolithic architectures to component-based structures using microservices.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server-side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scalability and high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and refine project requirements, resulting in successful delivery of key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CI/CD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accelerating development cycles and improving release frequency.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database queries to enhance application performance, which resulted in a noteworthy 15% speed increase in data retrieval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services for seamless integration with front-end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cohesive application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on-boarded new developers on tools and technologies used in ongoing projects, effectively reducing ramp-up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unit testing processes, which resulted in a significant increase in defect detection by 20% prior to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