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complex software solutions. Proficient in a wide array of technologies including Java, Spring Boot, AWS, Microservices, and Docker. Extensive background in leading engineering teams, integrating CI/CD practices, and ensuring high-quality deliverables through robust testing protocols. Adept at leveraging modern development methodologies to enhance scalability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service response times by optimizing data processing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transitioning to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reducing infrastructure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responsive front-end applications, ensuring seamless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cycles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test-driven development (TDD)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reduced defect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of applications, achieving comprehensive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stakeholders to gather requirements and develop solutions that align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code reviews and mentorship sessions within the team, fostering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project workflows by introducing Agile methodologies and improving communication across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 through streamlined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access times, enhancing user satisfaction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define project scope and deliverables, applying best practices in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 models and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solutions for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into the application architecture for enhanced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ensure adherence to quality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 stack, improving team skill set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reliability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maintainable and scalable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enhance application interfaces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facilitating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testing efficiency and output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sessions, resolving technical issues promptly and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software solutions while adhering to project timelines and specifications. Participated in multiple successful product launches, contributing to a 30% increase in customer acquisition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Kotlin,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JMeter,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