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designing, developing, and deploying robust software solutions. Proficient in a wide range of technologies including Java, Spring Boot, Microservices, and AWS. Proven track record of delivering high-quality applications using best practices in software development and testing. Strong analytical skills with a hands-on approach to problem-solving and debugging. Committed to continuous learning and adaptation to new technologies within the fast-paced software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developing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scalable architecture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EC2, S3, and RDS for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leading to increased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 and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advocating for design patterns that improved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front-end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over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the deployment and configuration process for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notably enhancing application functionalities while maintaining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features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high-performance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intuitive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improving client-side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including design, implementation, testing, and deployment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that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errors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to sprint planning and retrospective processes for continuous improvement and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experiences, utilizing feedback to enhance usability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QA teams to ensure application quality through comprehensive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high-performance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substantial upgrade in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improvement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optimized REST APIs for better service integration and data management across different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consistency across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Enhancing server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serve static content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greenfield development on a key project, leading to the successful launch while adhering to tight deadlines. Achieved a 30% increase in development efficiency due to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