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progressive experience in designing, developing, and implementing robust solutions in the finance and tech domains. Proficient in Java, Spring, React, and Microservices Architecture. Proven track record of leveraging cutting-edge technologies to drive efficiency and enhance user experiences. Committed to Agile methodologies and fostering continuous integration and continuous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 APIs for client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integration 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deliver seamless user experiences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ensuring high-quality code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runtime environments for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following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resulting in a 40% faster feature delivery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Administered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fault tolerance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maintaining code integrity and collaborating on large codebases with distributed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tuning and bug fixing across applications leading to 50% reduction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including microservices architecture and test-driven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data handling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layouts and dynamic interface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client satisfaction ratings.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features in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protection and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relational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cloud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application scalability and cost-efficiency.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to ensure continuous project alignment and delivery of client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enhancing overall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operations teams to manage system health and uptime through effective monitoring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enable scalable data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asynchronous programming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app performance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mechanisms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reduced latency in data retrieval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regular debugging and troubleshooting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to enhance backend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build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software deployments and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an agile development process, facilitating iterative design and development with cross-functional teams. Led a project that increased code coverage by 20% over 6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Express.js, Redux,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