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software engineer with over 11 years of experience in developing and maintaining applications using C#, .NET Core, SQL, and React.js. Proven ability in implementing modern engineering practices and leveraging AI-powered development tools to enhance productivity. Experienced in collaborating with cross-functional teams to deliver business-driven solutions, optimize system performance, and support continuous learning initiatives. Adept at utilizing a variety of frameworks and technologies to drive project success and enhance application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over 15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AI-powered coding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Codex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developer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and GraphQL services to support robust front-end application development, leading to improved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infrastructure provisioning, enhancing deployment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building low-code platforms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Power Apps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agent processes, improving operational efficiency by automating routine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debugging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 and maintain code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working closely with product owners and stakeholders to prioritize user stories based on business value and technical feasibility.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documenting software architecture and engineering processes, ensuring best practices are followed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learning on emerging technologies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AI-assisted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activities for existing applications, employing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and optimize system behavior.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involved in discussions on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improve collaboration between development and operations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large-scale data processing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processing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applications using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gather requirements and deliver solutions aligned with business goals and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APIs and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enhancing integration capabilities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deployment, reducing deployment times by automating build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legacy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actively migrating features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functionality and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facilitating sprint planning and retrospectives to improve team dynamics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database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mobile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projects to support functional changes requested by clients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 cases and performed debugging activities to ensure application quality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feedback on software design and architecture to improve application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translate business needs into technical specifications for software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implement a new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 strategy that improved data accessibility for mobile applications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SQL, Python,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React.js, Node.js, GraphQL,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Docker, Kubernetes,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GitHub Copilot, OpenAI Codex, Tabnine, Microsoft Power Apps, Mendix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GCP,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