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software solutions. Proven track record in utilizing technologies such as Java, Spring Framework, RESTful APIs, and Microservices Architecture to create high-performing applications. Expertise in ongoing system maintenance, troubleshooting, and optimizing application performance using state-of-the-art tools and technologies. Committed to fostering best practices in code quality and ensuring efficient component integration. Highly skilled in Agile methodologies and cross-functional collaboration to meet project deadlines and deliver superior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management, achieving seamless data synchronization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client-server communication, enhancing system interoperability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actively participating in sprint planning, reviews, and retrospectives, ensuring efficient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integrated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 rates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consistent development and deployment environments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performance optimization through effective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best practices to maintain high-quality coding standards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monitored system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maintenance and upgrades on legacy systems, improving overall system reliability and extending product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existing application architecture to support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load times and improving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 coverage and reduce regression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clarify technical requirements, ensuring alignment between business needs and technical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branch management, facilitating efficient team collaboration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scalability and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query performance and up to 15% decrease in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architecture discussions to evaluate new technologies and strategies for software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significantly to server-side logic and database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mobile responsiveness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through secure token practices, enhancing system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robust APIs for data exchange between client-side applications and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the application’s functional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adoption of Agile methodologies, ensuring that project timelines and deliverables were met consistently.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technologies, which led to a 40%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Node.js,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