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applications, utilizing technologies such as Python, Java, Go, Node.js, and frameworks like Flask, Django, and React. Proven track record in building microservices architecture, implementing CI/CD pipelines, and leveraging cloud services like AWS and GCP. Strong background in system design, performance optimization, and automated testing with Selenium and JUnit. Passionate about delivering high-quality software solutions and driving teams towards best practices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led the architecture and development of a high-traffic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serverless architecture,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that handle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30% reduction in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refine application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and management of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design patterns, and testing methodologies, fostering team growth and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architecture and best practices at internal tech talks, driving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automated data entry tasks, improving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integration with third-party applications,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ensuring adherence to coding standards and version control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sessions to optimize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performance visibility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robust functionality and implementing best practices in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handling and user experience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identify and deliver software solutions addressing business needs, contributing to an overall 15% improvement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refactoring efforts, improving application maintainability and scalability while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 C#,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Spring,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